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D1" w:rsidRPr="003E35D1" w:rsidRDefault="003E35D1" w:rsidP="003E35D1">
      <w:pPr>
        <w:jc w:val="center"/>
        <w:rPr>
          <w:rFonts w:ascii="Arial" w:hAnsi="Arial" w:cs="Arial"/>
          <w:u w:val="single"/>
        </w:rPr>
      </w:pPr>
      <w:r w:rsidRPr="003E35D1">
        <w:rPr>
          <w:rFonts w:ascii="Arial" w:hAnsi="Arial" w:cs="Arial"/>
          <w:u w:val="single"/>
        </w:rPr>
        <w:t>French – English Relations</w:t>
      </w:r>
    </w:p>
    <w:p w:rsidR="003E35D1" w:rsidRDefault="003E35D1" w:rsidP="003E35D1">
      <w:pPr>
        <w:pStyle w:val="NormalWeb"/>
        <w:rPr>
          <w:rFonts w:ascii="Arial" w:hAnsi="Arial" w:cs="Arial"/>
        </w:rPr>
      </w:pPr>
      <w:r>
        <w:rPr>
          <w:rFonts w:ascii="Arial" w:hAnsi="Arial" w:cs="Arial"/>
        </w:rPr>
        <w:t>Read</w:t>
      </w:r>
      <w:r w:rsidR="006F01EB">
        <w:rPr>
          <w:rFonts w:ascii="Arial" w:hAnsi="Arial" w:cs="Arial"/>
        </w:rPr>
        <w:t xml:space="preserve"> the</w:t>
      </w:r>
      <w:r>
        <w:rPr>
          <w:rFonts w:ascii="Arial" w:hAnsi="Arial" w:cs="Arial"/>
        </w:rPr>
        <w:t xml:space="preserve"> short Canadian story:</w:t>
      </w:r>
      <w:r w:rsidR="006F01EB">
        <w:rPr>
          <w:rFonts w:ascii="Arial" w:hAnsi="Arial" w:cs="Arial"/>
        </w:rPr>
        <w:t xml:space="preserve"> </w:t>
      </w:r>
      <w:hyperlink r:id="rId6" w:tgtFrame="_blank" w:history="1">
        <w:r w:rsidR="006F01EB">
          <w:rPr>
            <w:rStyle w:val="Hyperlink"/>
            <w:rFonts w:ascii="Arial" w:hAnsi="Arial" w:cs="Arial"/>
          </w:rPr>
          <w:t>Hockey Sweater</w:t>
        </w:r>
      </w:hyperlink>
      <w:r>
        <w:rPr>
          <w:rFonts w:ascii="Arial" w:hAnsi="Arial" w:cs="Arial"/>
        </w:rPr>
        <w:t xml:space="preserve">. </w:t>
      </w:r>
    </w:p>
    <w:p w:rsidR="006F01EB" w:rsidRDefault="006F01EB" w:rsidP="003E35D1">
      <w:pPr>
        <w:pStyle w:val="NormalWeb"/>
        <w:rPr>
          <w:rFonts w:ascii="Arial" w:hAnsi="Arial" w:cs="Arial"/>
        </w:rPr>
      </w:pPr>
      <w:r>
        <w:rPr>
          <w:rFonts w:ascii="Arial" w:hAnsi="Arial" w:cs="Arial"/>
        </w:rPr>
        <w:t xml:space="preserve">This story reveals the love of culture, language, the Catholic Church, the hockey rink, and the feeling of being in a close knit community of shared values. It also shows the divisions of power and wealth between the French and English, which fueled the French separatist movement (Quebec leaving Canada). The Hockey Sweater revealed to Canadians that although there were many values shared by the French and English people, there was also cause for concern because of the divisions. </w:t>
      </w:r>
    </w:p>
    <w:p w:rsidR="006F01EB" w:rsidRPr="006F01EB" w:rsidRDefault="006F01EB" w:rsidP="006F01EB">
      <w:pPr>
        <w:shd w:val="clear" w:color="auto" w:fill="FFFFFF"/>
        <w:spacing w:before="100" w:beforeAutospacing="1" w:after="100" w:afterAutospacing="1" w:line="240" w:lineRule="auto"/>
        <w:outlineLvl w:val="3"/>
        <w:rPr>
          <w:rFonts w:ascii="Arial" w:eastAsia="Times New Roman" w:hAnsi="Arial" w:cs="Arial"/>
          <w:b/>
          <w:bCs/>
          <w:color w:val="000000"/>
          <w:sz w:val="31"/>
          <w:szCs w:val="31"/>
          <w:lang w:eastAsia="en-CA"/>
        </w:rPr>
      </w:pPr>
      <w:r w:rsidRPr="006F01EB">
        <w:rPr>
          <w:rFonts w:ascii="Arial" w:eastAsia="Times New Roman" w:hAnsi="Arial" w:cs="Arial"/>
          <w:b/>
          <w:bCs/>
          <w:color w:val="000000"/>
          <w:sz w:val="31"/>
          <w:szCs w:val="31"/>
          <w:lang w:eastAsia="en-CA"/>
        </w:rPr>
        <w:t xml:space="preserve">How did Hockey lead to a French and English divide? </w:t>
      </w:r>
    </w:p>
    <w:p w:rsidR="006F01EB" w:rsidRPr="006F01EB" w:rsidRDefault="006F01EB" w:rsidP="006F01EB">
      <w:pPr>
        <w:shd w:val="clear" w:color="auto" w:fill="FFFFFF"/>
        <w:spacing w:before="100" w:beforeAutospacing="1" w:after="100" w:afterAutospacing="1"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 xml:space="preserve">Maurice “Rocket” Richard was a Canadian legend who played for the Montreal </w:t>
      </w:r>
      <w:proofErr w:type="spellStart"/>
      <w:r w:rsidRPr="006F01EB">
        <w:rPr>
          <w:rFonts w:ascii="Arial" w:eastAsia="Times New Roman" w:hAnsi="Arial" w:cs="Arial"/>
          <w:sz w:val="24"/>
          <w:szCs w:val="24"/>
          <w:lang w:eastAsia="en-CA"/>
        </w:rPr>
        <w:t>Canadiens</w:t>
      </w:r>
      <w:proofErr w:type="spellEnd"/>
      <w:r w:rsidRPr="006F01EB">
        <w:rPr>
          <w:rFonts w:ascii="Arial" w:eastAsia="Times New Roman" w:hAnsi="Arial" w:cs="Arial"/>
          <w:sz w:val="24"/>
          <w:szCs w:val="24"/>
          <w:lang w:eastAsia="en-CA"/>
        </w:rPr>
        <w:t xml:space="preserve">. The suspension of Maurice "Rocket" Richard angered the fans of the </w:t>
      </w:r>
      <w:proofErr w:type="spellStart"/>
      <w:r w:rsidRPr="006F01EB">
        <w:rPr>
          <w:rFonts w:ascii="Arial" w:eastAsia="Times New Roman" w:hAnsi="Arial" w:cs="Arial"/>
          <w:sz w:val="24"/>
          <w:szCs w:val="24"/>
          <w:lang w:eastAsia="en-CA"/>
        </w:rPr>
        <w:t>Canadiens</w:t>
      </w:r>
      <w:proofErr w:type="spellEnd"/>
      <w:r w:rsidRPr="006F01EB">
        <w:rPr>
          <w:rFonts w:ascii="Arial" w:eastAsia="Times New Roman" w:hAnsi="Arial" w:cs="Arial"/>
          <w:sz w:val="24"/>
          <w:szCs w:val="24"/>
          <w:lang w:eastAsia="en-CA"/>
        </w:rPr>
        <w:t xml:space="preserve">. They responded by rioting on the streets and egging NHL President Clarence Campbell. </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5533"/>
        <w:gridCol w:w="4186"/>
      </w:tblGrid>
      <w:tr w:rsidR="006F01EB" w:rsidRPr="006F01EB" w:rsidTr="006F01EB">
        <w:tc>
          <w:tcPr>
            <w:tcW w:w="0" w:type="auto"/>
            <w:shd w:val="clear" w:color="auto" w:fill="FFFFFF"/>
            <w:vAlign w:val="center"/>
            <w:hideMark/>
          </w:tcPr>
          <w:p w:rsidR="006F01EB" w:rsidRPr="006F01EB" w:rsidRDefault="006F01EB" w:rsidP="006F01EB">
            <w:pPr>
              <w:spacing w:after="0" w:line="240" w:lineRule="auto"/>
              <w:ind w:left="150" w:right="150"/>
              <w:jc w:val="center"/>
              <w:rPr>
                <w:rFonts w:ascii="Arial" w:eastAsia="Times New Roman" w:hAnsi="Arial" w:cs="Arial"/>
                <w:sz w:val="24"/>
                <w:szCs w:val="24"/>
                <w:lang w:eastAsia="en-CA"/>
              </w:rPr>
            </w:pPr>
            <w:r>
              <w:rPr>
                <w:rFonts w:ascii="Arial" w:eastAsia="Times New Roman" w:hAnsi="Arial" w:cs="Arial"/>
                <w:noProof/>
                <w:sz w:val="24"/>
                <w:szCs w:val="24"/>
                <w:lang w:eastAsia="en-CA"/>
              </w:rPr>
              <w:drawing>
                <wp:inline distT="0" distB="0" distL="0" distR="0" wp14:anchorId="18CEDACD" wp14:editId="52ACB3D4">
                  <wp:extent cx="2924175" cy="1876425"/>
                  <wp:effectExtent l="0" t="0" r="9525" b="9525"/>
                  <wp:docPr id="3" name="Picture 3" descr="This is a photograph of The Rocket being help back by refe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hotograph of The Rocket being help back by refere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876425"/>
                          </a:xfrm>
                          <a:prstGeom prst="rect">
                            <a:avLst/>
                          </a:prstGeom>
                          <a:noFill/>
                          <a:ln>
                            <a:noFill/>
                          </a:ln>
                        </pic:spPr>
                      </pic:pic>
                    </a:graphicData>
                  </a:graphic>
                </wp:inline>
              </w:drawing>
            </w:r>
            <w:r w:rsidRPr="006F01EB">
              <w:rPr>
                <w:rFonts w:ascii="Arial" w:eastAsia="Times New Roman" w:hAnsi="Arial" w:cs="Arial"/>
                <w:color w:val="666666"/>
                <w:sz w:val="20"/>
                <w:szCs w:val="20"/>
                <w:lang w:eastAsia="en-CA"/>
              </w:rPr>
              <w:t xml:space="preserve">Many French felt the suspension of Maurice Richard was unjustified. </w:t>
            </w:r>
          </w:p>
        </w:tc>
        <w:tc>
          <w:tcPr>
            <w:tcW w:w="0" w:type="auto"/>
            <w:vAlign w:val="center"/>
            <w:hideMark/>
          </w:tcPr>
          <w:p w:rsidR="006F01EB" w:rsidRPr="006F01EB" w:rsidRDefault="006F01EB" w:rsidP="006F01EB">
            <w:pPr>
              <w:shd w:val="clear" w:color="auto" w:fill="9DB6A5"/>
              <w:spacing w:before="120" w:after="120" w:line="240" w:lineRule="auto"/>
              <w:jc w:val="center"/>
              <w:rPr>
                <w:rFonts w:ascii="Arial" w:eastAsia="Times New Roman" w:hAnsi="Arial" w:cs="Arial"/>
                <w:sz w:val="24"/>
                <w:szCs w:val="24"/>
                <w:lang w:eastAsia="en-CA"/>
              </w:rPr>
            </w:pPr>
            <w:r w:rsidRPr="006F01EB">
              <w:rPr>
                <w:rFonts w:ascii="Arial" w:eastAsia="Times New Roman" w:hAnsi="Arial" w:cs="Arial"/>
                <w:sz w:val="24"/>
                <w:szCs w:val="24"/>
                <w:lang w:eastAsia="en-CA"/>
              </w:rPr>
              <w:t xml:space="preserve">When I got home, I listened to the riot on the radio...I felt badly. Once I felt like going downtown and telling the people over a loudspeaker to stop their nonsense. But it wouldn't have done any good. They would have carried me around on their shoulders......I'm not a politician, I'm just a hockey player... </w:t>
            </w:r>
          </w:p>
          <w:p w:rsidR="006F01EB" w:rsidRPr="006F01EB" w:rsidRDefault="006F01EB" w:rsidP="006F01EB">
            <w:pPr>
              <w:shd w:val="clear" w:color="auto" w:fill="9DB6A5"/>
              <w:spacing w:before="120" w:after="120" w:line="240" w:lineRule="auto"/>
              <w:jc w:val="right"/>
              <w:rPr>
                <w:rFonts w:ascii="Arial" w:eastAsia="Times New Roman" w:hAnsi="Arial" w:cs="Arial"/>
                <w:sz w:val="20"/>
                <w:szCs w:val="20"/>
                <w:lang w:eastAsia="en-CA"/>
              </w:rPr>
            </w:pPr>
            <w:r w:rsidRPr="006F01EB">
              <w:rPr>
                <w:rFonts w:ascii="Arial" w:eastAsia="Times New Roman" w:hAnsi="Arial" w:cs="Arial"/>
                <w:sz w:val="20"/>
                <w:szCs w:val="20"/>
                <w:lang w:eastAsia="en-CA"/>
              </w:rPr>
              <w:t>Maurice "Rocket" Richard, 1955</w:t>
            </w:r>
          </w:p>
          <w:p w:rsidR="006F01EB" w:rsidRPr="006F01EB" w:rsidRDefault="006F01EB" w:rsidP="006F01EB">
            <w:pPr>
              <w:spacing w:after="240" w:line="240" w:lineRule="auto"/>
              <w:jc w:val="center"/>
              <w:rPr>
                <w:rFonts w:ascii="Arial" w:eastAsia="Times New Roman" w:hAnsi="Arial" w:cs="Arial"/>
                <w:sz w:val="24"/>
                <w:szCs w:val="24"/>
                <w:lang w:eastAsia="en-CA"/>
              </w:rPr>
            </w:pPr>
            <w:r w:rsidRPr="006F01EB">
              <w:rPr>
                <w:rFonts w:ascii="Arial" w:eastAsia="Times New Roman" w:hAnsi="Arial" w:cs="Arial"/>
                <w:sz w:val="24"/>
                <w:szCs w:val="24"/>
                <w:lang w:eastAsia="en-CA"/>
              </w:rPr>
              <w:br/>
            </w:r>
          </w:p>
        </w:tc>
      </w:tr>
    </w:tbl>
    <w:p w:rsidR="006F01EB" w:rsidRPr="006F01EB" w:rsidRDefault="006F01EB" w:rsidP="006F01EB">
      <w:pPr>
        <w:shd w:val="clear" w:color="auto" w:fill="FFFFFF"/>
        <w:spacing w:after="240" w:line="240" w:lineRule="auto"/>
        <w:rPr>
          <w:rFonts w:ascii="Arial" w:eastAsia="Times New Roman" w:hAnsi="Arial" w:cs="Arial"/>
          <w:sz w:val="24"/>
          <w:szCs w:val="24"/>
          <w:lang w:eastAsia="en-CA"/>
        </w:rPr>
      </w:pPr>
      <w:r>
        <w:rPr>
          <w:rFonts w:ascii="Arial" w:eastAsia="Times New Roman" w:hAnsi="Arial" w:cs="Arial"/>
          <w:noProof/>
          <w:sz w:val="24"/>
          <w:szCs w:val="24"/>
          <w:lang w:eastAsia="en-CA"/>
        </w:rPr>
        <w:drawing>
          <wp:inline distT="0" distB="0" distL="0" distR="0" wp14:anchorId="467B9F30" wp14:editId="0F96BFBE">
            <wp:extent cx="6534150" cy="2066925"/>
            <wp:effectExtent l="0" t="0" r="0" b="9525"/>
            <wp:docPr id="2" name="Picture 2" descr="This is a newspaper headline stating Richard Riot End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newspaper headline stating Richard Riot Ends G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2066925"/>
                    </a:xfrm>
                    <a:prstGeom prst="rect">
                      <a:avLst/>
                    </a:prstGeom>
                    <a:noFill/>
                    <a:ln>
                      <a:noFill/>
                    </a:ln>
                  </pic:spPr>
                </pic:pic>
              </a:graphicData>
            </a:graphic>
          </wp:inline>
        </w:drawing>
      </w:r>
    </w:p>
    <w:p w:rsidR="006F01EB" w:rsidRPr="006F01EB" w:rsidRDefault="006F01EB" w:rsidP="006F01EB">
      <w:pPr>
        <w:shd w:val="clear" w:color="auto" w:fill="FFFFFF"/>
        <w:spacing w:after="0" w:line="240" w:lineRule="auto"/>
        <w:jc w:val="center"/>
        <w:rPr>
          <w:rFonts w:ascii="Arial" w:eastAsia="Times New Roman" w:hAnsi="Arial" w:cs="Arial"/>
          <w:sz w:val="24"/>
          <w:szCs w:val="24"/>
          <w:lang w:eastAsia="en-CA"/>
        </w:rPr>
      </w:pPr>
      <w:r w:rsidRPr="006F01EB">
        <w:rPr>
          <w:rFonts w:ascii="Arial" w:eastAsia="Times New Roman" w:hAnsi="Arial" w:cs="Arial"/>
          <w:color w:val="666666"/>
          <w:sz w:val="20"/>
          <w:szCs w:val="20"/>
          <w:lang w:eastAsia="en-CA"/>
        </w:rPr>
        <w:t xml:space="preserve">The Forum was home to the Montreal </w:t>
      </w:r>
      <w:proofErr w:type="spellStart"/>
      <w:r w:rsidRPr="006F01EB">
        <w:rPr>
          <w:rFonts w:ascii="Arial" w:eastAsia="Times New Roman" w:hAnsi="Arial" w:cs="Arial"/>
          <w:color w:val="666666"/>
          <w:sz w:val="20"/>
          <w:szCs w:val="20"/>
          <w:lang w:eastAsia="en-CA"/>
        </w:rPr>
        <w:t>Canadiens</w:t>
      </w:r>
      <w:proofErr w:type="spellEnd"/>
      <w:r w:rsidRPr="006F01EB">
        <w:rPr>
          <w:rFonts w:ascii="Arial" w:eastAsia="Times New Roman" w:hAnsi="Arial" w:cs="Arial"/>
          <w:color w:val="666666"/>
          <w:sz w:val="20"/>
          <w:szCs w:val="20"/>
          <w:lang w:eastAsia="en-CA"/>
        </w:rPr>
        <w:t xml:space="preserve">; this riot was known as "the most destructive and frenzied riot in the history of Canadian sport." </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6184"/>
        <w:gridCol w:w="3535"/>
      </w:tblGrid>
      <w:tr w:rsidR="006F01EB" w:rsidRPr="006F01EB" w:rsidTr="006F01EB">
        <w:tc>
          <w:tcPr>
            <w:tcW w:w="0" w:type="auto"/>
            <w:vAlign w:val="center"/>
            <w:hideMark/>
          </w:tcPr>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lastRenderedPageBreak/>
              <w:t xml:space="preserve">In response to many concerns of the French living in Quebec, Jean Lesage (premier of the Liberals) set forward to make sweeping changes in Quebec known as the </w:t>
            </w:r>
            <w:r w:rsidRPr="006F01EB">
              <w:rPr>
                <w:rFonts w:ascii="Arial" w:eastAsia="Times New Roman" w:hAnsi="Arial" w:cs="Arial"/>
                <w:b/>
                <w:bCs/>
                <w:sz w:val="24"/>
                <w:szCs w:val="24"/>
                <w:lang w:eastAsia="en-CA"/>
              </w:rPr>
              <w:t>Quiet Revolution.</w:t>
            </w:r>
            <w:r w:rsidRPr="006F01EB">
              <w:rPr>
                <w:rFonts w:ascii="Arial" w:eastAsia="Times New Roman" w:hAnsi="Arial" w:cs="Arial"/>
                <w:sz w:val="24"/>
                <w:szCs w:val="24"/>
                <w:lang w:eastAsia="en-CA"/>
              </w:rPr>
              <w:t xml:space="preserve"> </w:t>
            </w:r>
          </w:p>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 xml:space="preserve">Under the slogan </w:t>
            </w:r>
            <w:r w:rsidRPr="006F01EB">
              <w:rPr>
                <w:rFonts w:ascii="Arial" w:eastAsia="Times New Roman" w:hAnsi="Arial" w:cs="Arial"/>
                <w:b/>
                <w:bCs/>
                <w:sz w:val="24"/>
                <w:szCs w:val="24"/>
                <w:lang w:eastAsia="en-CA"/>
              </w:rPr>
              <w:t>"Maîtres Chez Nous"</w:t>
            </w:r>
            <w:r w:rsidRPr="006F01EB">
              <w:rPr>
                <w:rFonts w:ascii="Arial" w:eastAsia="Times New Roman" w:hAnsi="Arial" w:cs="Arial"/>
                <w:sz w:val="24"/>
                <w:szCs w:val="24"/>
                <w:lang w:eastAsia="en-CA"/>
              </w:rPr>
              <w:t xml:space="preserve"> (masters in our own house), the government set out to strengthen the province economically, politically, socially by: </w:t>
            </w:r>
          </w:p>
          <w:p w:rsidR="006F01EB" w:rsidRPr="006F01EB" w:rsidRDefault="006F01EB" w:rsidP="003E35D1">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6F01EB">
              <w:rPr>
                <w:rFonts w:ascii="Arial" w:eastAsia="Times New Roman" w:hAnsi="Arial" w:cs="Arial"/>
                <w:sz w:val="24"/>
                <w:szCs w:val="24"/>
                <w:lang w:eastAsia="en-CA"/>
              </w:rPr>
              <w:t>Setting up their own pension plans;</w:t>
            </w:r>
          </w:p>
          <w:p w:rsidR="006F01EB" w:rsidRPr="006F01EB" w:rsidRDefault="006F01EB" w:rsidP="003E35D1">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6F01EB">
              <w:rPr>
                <w:rFonts w:ascii="Arial" w:eastAsia="Times New Roman" w:hAnsi="Arial" w:cs="Arial"/>
                <w:sz w:val="24"/>
                <w:szCs w:val="24"/>
                <w:lang w:eastAsia="en-CA"/>
              </w:rPr>
              <w:t>Investing in Hydro Quebec;</w:t>
            </w:r>
          </w:p>
          <w:p w:rsidR="006F01EB" w:rsidRPr="006F01EB" w:rsidRDefault="006F01EB" w:rsidP="003E35D1">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6F01EB">
              <w:rPr>
                <w:rFonts w:ascii="Arial" w:eastAsia="Times New Roman" w:hAnsi="Arial" w:cs="Arial"/>
                <w:sz w:val="24"/>
                <w:szCs w:val="24"/>
                <w:lang w:eastAsia="en-CA"/>
              </w:rPr>
              <w:t>Setting up programs to support French language and culture;</w:t>
            </w:r>
          </w:p>
          <w:p w:rsidR="006F01EB" w:rsidRPr="006F01EB" w:rsidRDefault="006F01EB" w:rsidP="003E35D1">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6F01EB">
              <w:rPr>
                <w:rFonts w:ascii="Arial" w:eastAsia="Times New Roman" w:hAnsi="Arial" w:cs="Arial"/>
                <w:sz w:val="24"/>
                <w:szCs w:val="24"/>
                <w:lang w:eastAsia="en-CA"/>
              </w:rPr>
              <w:t>Modernizing the education system;</w:t>
            </w:r>
          </w:p>
          <w:p w:rsidR="006F01EB" w:rsidRPr="006F01EB" w:rsidRDefault="006F01EB" w:rsidP="003E35D1">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6F01EB">
              <w:rPr>
                <w:rFonts w:ascii="Arial" w:eastAsia="Times New Roman" w:hAnsi="Arial" w:cs="Arial"/>
                <w:sz w:val="24"/>
                <w:szCs w:val="24"/>
                <w:lang w:eastAsia="en-CA"/>
              </w:rPr>
              <w:t>Joining Medicare;</w:t>
            </w:r>
          </w:p>
          <w:p w:rsidR="006F01EB" w:rsidRPr="006F01EB" w:rsidRDefault="006F01EB" w:rsidP="003E35D1">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6F01EB">
              <w:rPr>
                <w:rFonts w:ascii="Arial" w:eastAsia="Times New Roman" w:hAnsi="Arial" w:cs="Arial"/>
                <w:sz w:val="24"/>
                <w:szCs w:val="24"/>
                <w:lang w:eastAsia="en-CA"/>
              </w:rPr>
              <w:t xml:space="preserve">And lowering the voting age from 21 to 18. </w:t>
            </w:r>
          </w:p>
        </w:tc>
        <w:tc>
          <w:tcPr>
            <w:tcW w:w="0" w:type="auto"/>
            <w:shd w:val="clear" w:color="auto" w:fill="FFFFFF"/>
            <w:vAlign w:val="center"/>
            <w:hideMark/>
          </w:tcPr>
          <w:p w:rsidR="006F01EB" w:rsidRPr="006F01EB" w:rsidRDefault="006F01EB" w:rsidP="006F01EB">
            <w:pPr>
              <w:spacing w:after="0" w:line="240" w:lineRule="auto"/>
              <w:ind w:left="150" w:right="150"/>
              <w:jc w:val="center"/>
              <w:rPr>
                <w:rFonts w:ascii="Arial" w:eastAsia="Times New Roman" w:hAnsi="Arial" w:cs="Arial"/>
                <w:sz w:val="24"/>
                <w:szCs w:val="24"/>
                <w:lang w:eastAsia="en-CA"/>
              </w:rPr>
            </w:pPr>
            <w:r>
              <w:rPr>
                <w:rFonts w:ascii="Arial" w:eastAsia="Times New Roman" w:hAnsi="Arial" w:cs="Arial"/>
                <w:noProof/>
                <w:sz w:val="24"/>
                <w:szCs w:val="24"/>
                <w:lang w:eastAsia="en-CA"/>
              </w:rPr>
              <w:drawing>
                <wp:inline distT="0" distB="0" distL="0" distR="0" wp14:anchorId="4DF6F3A6" wp14:editId="15EE1215">
                  <wp:extent cx="1705695" cy="2114550"/>
                  <wp:effectExtent l="0" t="0" r="8890" b="0"/>
                  <wp:docPr id="5" name="Picture 5" descr="This is a portrait of Jean Le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portrait of Jean Les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82" cy="2116889"/>
                          </a:xfrm>
                          <a:prstGeom prst="rect">
                            <a:avLst/>
                          </a:prstGeom>
                          <a:noFill/>
                          <a:ln>
                            <a:noFill/>
                          </a:ln>
                        </pic:spPr>
                      </pic:pic>
                    </a:graphicData>
                  </a:graphic>
                </wp:inline>
              </w:drawing>
            </w:r>
            <w:r w:rsidRPr="006F01EB">
              <w:rPr>
                <w:rFonts w:ascii="Arial" w:eastAsia="Times New Roman" w:hAnsi="Arial" w:cs="Arial"/>
                <w:color w:val="666666"/>
                <w:sz w:val="20"/>
                <w:szCs w:val="20"/>
                <w:lang w:eastAsia="en-CA"/>
              </w:rPr>
              <w:t xml:space="preserve">Jean Lesage, 1960 </w:t>
            </w:r>
          </w:p>
        </w:tc>
      </w:tr>
    </w:tbl>
    <w:p w:rsidR="006F01EB" w:rsidRPr="006F01EB" w:rsidRDefault="006F01EB" w:rsidP="006F01EB">
      <w:pPr>
        <w:shd w:val="clear" w:color="auto" w:fill="FFFFFF"/>
        <w:spacing w:after="0" w:line="240" w:lineRule="auto"/>
        <w:rPr>
          <w:rFonts w:ascii="Arial" w:eastAsia="Times New Roman" w:hAnsi="Arial" w:cs="Arial"/>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5580"/>
        <w:gridCol w:w="4139"/>
      </w:tblGrid>
      <w:tr w:rsidR="006F01EB" w:rsidRPr="006F01EB" w:rsidTr="006F01EB">
        <w:tc>
          <w:tcPr>
            <w:tcW w:w="0" w:type="auto"/>
            <w:shd w:val="clear" w:color="auto" w:fill="FFFFFF"/>
            <w:vAlign w:val="center"/>
            <w:hideMark/>
          </w:tcPr>
          <w:p w:rsidR="003E35D1" w:rsidRDefault="006F01EB" w:rsidP="006F01EB">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color w:val="0000FF"/>
                <w:sz w:val="24"/>
                <w:szCs w:val="24"/>
                <w:lang w:eastAsia="en-CA"/>
              </w:rPr>
              <w:drawing>
                <wp:inline distT="0" distB="0" distL="0" distR="0" wp14:anchorId="7E37132D" wp14:editId="21E7AA0C">
                  <wp:extent cx="2590800" cy="2614211"/>
                  <wp:effectExtent l="0" t="0" r="0" b="0"/>
                  <wp:docPr id="4" name="Picture 4" descr="This is a political cartoon of Jean Chetien incorrectly using the french language to say Happy Canada Da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a political cartoon of Jean Chetien incorrectly using the french language to say Happy Canada Day.">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614211"/>
                          </a:xfrm>
                          <a:prstGeom prst="rect">
                            <a:avLst/>
                          </a:prstGeom>
                          <a:noFill/>
                          <a:ln>
                            <a:noFill/>
                          </a:ln>
                        </pic:spPr>
                      </pic:pic>
                    </a:graphicData>
                  </a:graphic>
                </wp:inline>
              </w:drawing>
            </w:r>
          </w:p>
          <w:p w:rsidR="006F01EB" w:rsidRPr="006F01EB" w:rsidRDefault="006F01EB" w:rsidP="006F01EB">
            <w:pPr>
              <w:spacing w:after="0" w:line="240" w:lineRule="auto"/>
              <w:ind w:left="150" w:right="150"/>
              <w:jc w:val="center"/>
              <w:rPr>
                <w:rFonts w:ascii="Arial" w:eastAsia="Times New Roman" w:hAnsi="Arial" w:cs="Arial"/>
                <w:sz w:val="24"/>
                <w:szCs w:val="24"/>
                <w:lang w:eastAsia="en-CA"/>
              </w:rPr>
            </w:pPr>
            <w:r w:rsidRPr="006F01EB">
              <w:rPr>
                <w:rFonts w:ascii="Arial" w:eastAsia="Times New Roman" w:hAnsi="Arial" w:cs="Arial"/>
                <w:color w:val="666666"/>
                <w:sz w:val="20"/>
                <w:szCs w:val="20"/>
                <w:lang w:eastAsia="en-CA"/>
              </w:rPr>
              <w:t xml:space="preserve">This cartoon is a caricature of Quebecois Prime Minister Jean Chretien (1993-2003). Is it necessary for our prime ministers to be bilingual? </w:t>
            </w:r>
          </w:p>
        </w:tc>
        <w:tc>
          <w:tcPr>
            <w:tcW w:w="0" w:type="auto"/>
            <w:vAlign w:val="center"/>
            <w:hideMark/>
          </w:tcPr>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In 1969, the Official Languages Act secured that Canada would have two official languages: French and English and that all Canadians will have access to services providing by all federal institutions in either language</w:t>
            </w:r>
          </w:p>
        </w:tc>
      </w:tr>
    </w:tbl>
    <w:p w:rsidR="006F01EB" w:rsidRDefault="006F01EB" w:rsidP="006F01EB">
      <w:pPr>
        <w:pStyle w:val="Heading4"/>
        <w:shd w:val="clear" w:color="auto" w:fill="FFFFFF"/>
        <w:rPr>
          <w:rFonts w:ascii="Arial" w:hAnsi="Arial" w:cs="Arial"/>
        </w:rPr>
      </w:pPr>
      <w:proofErr w:type="gramStart"/>
      <w:r>
        <w:rPr>
          <w:rFonts w:ascii="Arial" w:hAnsi="Arial" w:cs="Arial"/>
        </w:rPr>
        <w:t>Terrorism in Canada?</w:t>
      </w:r>
      <w:proofErr w:type="gramEnd"/>
    </w:p>
    <w:p w:rsidR="006F01EB" w:rsidRDefault="006F01EB" w:rsidP="006F01EB">
      <w:pPr>
        <w:pStyle w:val="NormalWeb"/>
        <w:shd w:val="clear" w:color="auto" w:fill="FFFFFF"/>
        <w:rPr>
          <w:rFonts w:ascii="Arial" w:hAnsi="Arial" w:cs="Arial"/>
        </w:rPr>
      </w:pPr>
      <w:r>
        <w:rPr>
          <w:rFonts w:ascii="Arial" w:hAnsi="Arial" w:cs="Arial"/>
        </w:rPr>
        <w:t>In April 1963, things turned violent in Quebec. The FLQ, The Front de Liberation du Quebec, began a campaign of terror to draw attention to their desire for an independent and socialist Quebec. Between 1963 and 1970, they were responsible for more than 200 bombings.</w:t>
      </w:r>
    </w:p>
    <w:p w:rsidR="006F01EB" w:rsidRDefault="006F01EB" w:rsidP="006F01EB">
      <w:pPr>
        <w:pStyle w:val="NormalWeb"/>
        <w:shd w:val="clear" w:color="auto" w:fill="FFFFFF"/>
        <w:rPr>
          <w:rFonts w:ascii="Arial" w:hAnsi="Arial" w:cs="Arial"/>
        </w:rPr>
      </w:pPr>
      <w:r>
        <w:rPr>
          <w:rFonts w:ascii="Arial" w:hAnsi="Arial" w:cs="Arial"/>
        </w:rPr>
        <w:t>On October 5, 1970, the FLQ kidnapped James Cross who was the British trade commissioner starting the October Crisis.</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3968"/>
        <w:gridCol w:w="5751"/>
      </w:tblGrid>
      <w:tr w:rsidR="006F01EB" w:rsidTr="006F01EB">
        <w:tc>
          <w:tcPr>
            <w:tcW w:w="0" w:type="auto"/>
            <w:vAlign w:val="center"/>
            <w:hideMark/>
          </w:tcPr>
          <w:p w:rsidR="006F01EB" w:rsidRDefault="006F01EB" w:rsidP="003E35D1">
            <w:pPr>
              <w:spacing w:before="120" w:after="120"/>
              <w:rPr>
                <w:rFonts w:ascii="Arial" w:hAnsi="Arial" w:cs="Arial"/>
              </w:rPr>
            </w:pPr>
            <w:r>
              <w:rPr>
                <w:rFonts w:ascii="Arial" w:hAnsi="Arial" w:cs="Arial"/>
              </w:rPr>
              <w:lastRenderedPageBreak/>
              <w:t xml:space="preserve">A few days after the War Measures Act was declared, Pierre </w:t>
            </w:r>
            <w:proofErr w:type="spellStart"/>
            <w:r>
              <w:rPr>
                <w:rFonts w:ascii="Arial" w:hAnsi="Arial" w:cs="Arial"/>
              </w:rPr>
              <w:t>Laporte</w:t>
            </w:r>
            <w:proofErr w:type="spellEnd"/>
            <w:r>
              <w:rPr>
                <w:rFonts w:ascii="Arial" w:hAnsi="Arial" w:cs="Arial"/>
              </w:rPr>
              <w:t xml:space="preserve"> was murdered. His body was found in the trunk of car on October 18th.</w:t>
            </w:r>
          </w:p>
          <w:p w:rsidR="006F01EB" w:rsidRDefault="006F01EB" w:rsidP="003E35D1">
            <w:pPr>
              <w:spacing w:before="120" w:after="120"/>
              <w:rPr>
                <w:rFonts w:ascii="Arial" w:hAnsi="Arial" w:cs="Arial"/>
              </w:rPr>
            </w:pPr>
            <w:r>
              <w:rPr>
                <w:rFonts w:ascii="Arial" w:hAnsi="Arial" w:cs="Arial"/>
              </w:rPr>
              <w:t>The War Measures Act was in effect for two and a half weeks, and over 450 people were arrested although most had nothing to do with the FLQ.</w:t>
            </w:r>
          </w:p>
          <w:p w:rsidR="006F01EB" w:rsidRDefault="006F01EB" w:rsidP="003E35D1">
            <w:pPr>
              <w:spacing w:before="120" w:after="120"/>
              <w:rPr>
                <w:rFonts w:ascii="Arial" w:hAnsi="Arial" w:cs="Arial"/>
                <w:sz w:val="24"/>
                <w:szCs w:val="24"/>
              </w:rPr>
            </w:pPr>
            <w:r>
              <w:rPr>
                <w:rFonts w:ascii="Arial" w:hAnsi="Arial" w:cs="Arial"/>
              </w:rPr>
              <w:t>Behind the scenes, police negotiated with the FLQ. James Cross was released by the kidnappers and five members of the FLQ as well as some of their family members were flown to Cuba – a country that sympathized with their revolutionary beliefs.</w:t>
            </w:r>
          </w:p>
        </w:tc>
        <w:tc>
          <w:tcPr>
            <w:tcW w:w="0" w:type="auto"/>
            <w:shd w:val="clear" w:color="auto" w:fill="FFFFFF"/>
            <w:vAlign w:val="center"/>
            <w:hideMark/>
          </w:tcPr>
          <w:p w:rsidR="006F01EB" w:rsidRDefault="006F01EB">
            <w:pPr>
              <w:ind w:left="150" w:right="150"/>
              <w:jc w:val="center"/>
              <w:rPr>
                <w:rFonts w:ascii="Arial" w:hAnsi="Arial" w:cs="Arial"/>
                <w:sz w:val="24"/>
                <w:szCs w:val="24"/>
              </w:rPr>
            </w:pPr>
            <w:r>
              <w:rPr>
                <w:rFonts w:ascii="Arial" w:hAnsi="Arial" w:cs="Arial"/>
                <w:noProof/>
                <w:lang w:eastAsia="en-CA"/>
              </w:rPr>
              <w:drawing>
                <wp:inline distT="0" distB="0" distL="0" distR="0" wp14:anchorId="4B95F726" wp14:editId="5337424C">
                  <wp:extent cx="3105150" cy="2066925"/>
                  <wp:effectExtent l="0" t="0" r="0" b="9525"/>
                  <wp:docPr id="6" name="Picture 6" descr="This is an image of a casket being carried during a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an image of a casket being carried during a fune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066925"/>
                          </a:xfrm>
                          <a:prstGeom prst="rect">
                            <a:avLst/>
                          </a:prstGeom>
                          <a:noFill/>
                          <a:ln>
                            <a:noFill/>
                          </a:ln>
                        </pic:spPr>
                      </pic:pic>
                    </a:graphicData>
                  </a:graphic>
                </wp:inline>
              </w:drawing>
            </w:r>
            <w:r>
              <w:rPr>
                <w:rStyle w:val="center1"/>
                <w:rFonts w:ascii="Arial" w:hAnsi="Arial" w:cs="Arial"/>
                <w:color w:val="666666"/>
                <w:sz w:val="20"/>
                <w:szCs w:val="20"/>
              </w:rPr>
              <w:t>A Consequence of the War Measures Act</w:t>
            </w:r>
            <w:r>
              <w:rPr>
                <w:rStyle w:val="caption1"/>
                <w:rFonts w:ascii="Arial" w:hAnsi="Arial" w:cs="Arial"/>
              </w:rPr>
              <w:t xml:space="preserve"> </w:t>
            </w:r>
          </w:p>
        </w:tc>
      </w:tr>
    </w:tbl>
    <w:p w:rsidR="006F01EB" w:rsidRDefault="006F01EB" w:rsidP="006F01EB">
      <w:pPr>
        <w:pStyle w:val="Heading4"/>
        <w:shd w:val="clear" w:color="auto" w:fill="FFFFFF"/>
        <w:rPr>
          <w:rFonts w:ascii="Arial" w:hAnsi="Arial" w:cs="Arial"/>
        </w:rPr>
      </w:pPr>
      <w:r>
        <w:rPr>
          <w:rFonts w:ascii="Arial" w:hAnsi="Arial" w:cs="Arial"/>
        </w:rPr>
        <w:t>What was the legacy of the October Crisis?</w:t>
      </w:r>
    </w:p>
    <w:p w:rsidR="006F01EB" w:rsidRDefault="006F01EB" w:rsidP="006F01EB">
      <w:pPr>
        <w:pStyle w:val="customstyle8"/>
        <w:shd w:val="clear" w:color="auto" w:fill="FFFFFF"/>
      </w:pPr>
      <w:r>
        <w:t xml:space="preserve">Watch a review of the crisis 20 years later from the CBC Archives to discover the legacy of the October Crisis. As time passes, historians have the opportunity to gather evidence and examine the event from a variety of perspectives giving them a more complete story. Comparing reports at the time of the event </w:t>
      </w:r>
      <w:r>
        <w:rPr>
          <w:rStyle w:val="customstyle71"/>
        </w:rPr>
        <w:t xml:space="preserve">gives you an understanding of how the event's significance has changed over time. </w:t>
      </w:r>
      <w:r>
        <w:t>What new details are revealed? Have the views of the event changed? Have the perspectives changed? What were the long term consequences?</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9719"/>
      </w:tblGrid>
      <w:tr w:rsidR="006F01EB" w:rsidRPr="006F01EB" w:rsidTr="006F01EB">
        <w:tc>
          <w:tcPr>
            <w:tcW w:w="0" w:type="auto"/>
            <w:vAlign w:val="center"/>
            <w:hideMark/>
          </w:tcPr>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In 1976, Quebec elected a party dedicated to separating from Canada. Rene Levesque became known for his role in the sovereignty movement.</w:t>
            </w:r>
          </w:p>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This government passed Bill 101, known as the Charter of the French Language, requiring all provincial government agencies to use French only. All advertising and signs were to be in French, and large businesses</w:t>
            </w:r>
            <w:bookmarkStart w:id="0" w:name="_GoBack"/>
            <w:bookmarkEnd w:id="0"/>
            <w:r w:rsidRPr="006F01EB">
              <w:rPr>
                <w:rFonts w:ascii="Arial" w:eastAsia="Times New Roman" w:hAnsi="Arial" w:cs="Arial"/>
                <w:sz w:val="24"/>
                <w:szCs w:val="24"/>
                <w:lang w:eastAsia="en-CA"/>
              </w:rPr>
              <w:t xml:space="preserve"> were required to use French in the workplace.</w:t>
            </w:r>
          </w:p>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As a result, some companies left Quebec, as did many Anglophones.</w:t>
            </w:r>
          </w:p>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 xml:space="preserve">Is this a protection of rights or an infringement of rights? </w:t>
            </w:r>
          </w:p>
        </w:tc>
      </w:tr>
    </w:tbl>
    <w:p w:rsidR="006F01EB" w:rsidRPr="006F01EB" w:rsidRDefault="006F01EB" w:rsidP="003E35D1">
      <w:pPr>
        <w:shd w:val="clear" w:color="auto" w:fill="FFFFFF"/>
        <w:spacing w:after="0" w:line="240" w:lineRule="auto"/>
        <w:rPr>
          <w:rFonts w:ascii="Arial" w:eastAsia="Times New Roman" w:hAnsi="Arial" w:cs="Arial"/>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9719"/>
      </w:tblGrid>
      <w:tr w:rsidR="006F01EB" w:rsidRPr="006F01EB" w:rsidTr="006F01EB">
        <w:tc>
          <w:tcPr>
            <w:tcW w:w="0" w:type="auto"/>
            <w:vAlign w:val="center"/>
            <w:hideMark/>
          </w:tcPr>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In hopes of independence, the PQ's call for a referendum</w:t>
            </w:r>
            <w:r w:rsidRPr="006F01EB">
              <w:rPr>
                <w:rFonts w:ascii="Arial" w:eastAsia="Times New Roman" w:hAnsi="Arial" w:cs="Arial"/>
                <w:color w:val="FF0000"/>
                <w:sz w:val="24"/>
                <w:szCs w:val="24"/>
                <w:lang w:eastAsia="en-CA"/>
              </w:rPr>
              <w:t xml:space="preserve"> </w:t>
            </w:r>
            <w:r w:rsidRPr="006F01EB">
              <w:rPr>
                <w:rFonts w:ascii="Arial" w:eastAsia="Times New Roman" w:hAnsi="Arial" w:cs="Arial"/>
                <w:sz w:val="24"/>
                <w:szCs w:val="24"/>
                <w:lang w:eastAsia="en-CA"/>
              </w:rPr>
              <w:t>in 1980 which divided the province. If the result was yes it would mean an independent Quebec in terms of laws, policies, and taxes but would still remain connected to the Canadian economy so that goods and people could move easily between Quebec and the rest of the country.</w:t>
            </w:r>
          </w:p>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Results: 60% rejected this referendum</w:t>
            </w:r>
          </w:p>
          <w:p w:rsidR="006F01EB" w:rsidRPr="006F01EB" w:rsidRDefault="006F01EB" w:rsidP="003E35D1">
            <w:pPr>
              <w:spacing w:before="120" w:after="120" w:line="240" w:lineRule="auto"/>
              <w:rPr>
                <w:rFonts w:ascii="Arial" w:eastAsia="Times New Roman" w:hAnsi="Arial" w:cs="Arial"/>
                <w:sz w:val="24"/>
                <w:szCs w:val="24"/>
                <w:lang w:eastAsia="en-CA"/>
              </w:rPr>
            </w:pPr>
            <w:r w:rsidRPr="006F01EB">
              <w:rPr>
                <w:rFonts w:ascii="Arial" w:eastAsia="Times New Roman" w:hAnsi="Arial" w:cs="Arial"/>
                <w:sz w:val="24"/>
                <w:szCs w:val="24"/>
                <w:lang w:eastAsia="en-CA"/>
              </w:rPr>
              <w:t>Quebec would remain a part of Canada</w:t>
            </w:r>
          </w:p>
        </w:tc>
      </w:tr>
    </w:tbl>
    <w:p w:rsidR="006F01EB" w:rsidRDefault="006F01EB"/>
    <w:sectPr w:rsidR="006F01EB" w:rsidSect="003E35D1">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148D2"/>
    <w:multiLevelType w:val="multilevel"/>
    <w:tmpl w:val="C734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EB"/>
    <w:rsid w:val="003E35D1"/>
    <w:rsid w:val="006F01EB"/>
    <w:rsid w:val="00AF4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F01EB"/>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1EB"/>
    <w:rPr>
      <w:color w:val="0000FF"/>
      <w:u w:val="single"/>
    </w:rPr>
  </w:style>
  <w:style w:type="paragraph" w:styleId="NormalWeb">
    <w:name w:val="Normal (Web)"/>
    <w:basedOn w:val="Normal"/>
    <w:uiPriority w:val="99"/>
    <w:semiHidden/>
    <w:unhideWhenUsed/>
    <w:rsid w:val="006F01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6F01EB"/>
    <w:rPr>
      <w:rFonts w:ascii="Times New Roman" w:eastAsia="Times New Roman" w:hAnsi="Times New Roman" w:cs="Times New Roman"/>
      <w:b/>
      <w:bCs/>
      <w:color w:val="000000"/>
      <w:sz w:val="31"/>
      <w:szCs w:val="31"/>
      <w:lang w:eastAsia="en-CA"/>
    </w:rPr>
  </w:style>
  <w:style w:type="paragraph" w:customStyle="1" w:styleId="customstyle6">
    <w:name w:val="customstyle6"/>
    <w:basedOn w:val="Normal"/>
    <w:rsid w:val="006F01EB"/>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character" w:customStyle="1" w:styleId="center1">
    <w:name w:val="center1"/>
    <w:basedOn w:val="DefaultParagraphFont"/>
    <w:rsid w:val="006F01EB"/>
  </w:style>
  <w:style w:type="character" w:styleId="Strong">
    <w:name w:val="Strong"/>
    <w:basedOn w:val="DefaultParagraphFont"/>
    <w:uiPriority w:val="22"/>
    <w:qFormat/>
    <w:rsid w:val="006F01EB"/>
    <w:rPr>
      <w:b/>
      <w:bCs/>
    </w:rPr>
  </w:style>
  <w:style w:type="character" w:customStyle="1" w:styleId="customstyle61">
    <w:name w:val="customstyle61"/>
    <w:basedOn w:val="DefaultParagraphFont"/>
    <w:rsid w:val="006F01EB"/>
  </w:style>
  <w:style w:type="character" w:styleId="Emphasis">
    <w:name w:val="Emphasis"/>
    <w:basedOn w:val="DefaultParagraphFont"/>
    <w:uiPriority w:val="20"/>
    <w:qFormat/>
    <w:rsid w:val="006F01EB"/>
    <w:rPr>
      <w:i/>
      <w:iCs/>
    </w:rPr>
  </w:style>
  <w:style w:type="character" w:customStyle="1" w:styleId="caption1">
    <w:name w:val="caption1"/>
    <w:basedOn w:val="DefaultParagraphFont"/>
    <w:rsid w:val="006F01EB"/>
    <w:rPr>
      <w:vanish w:val="0"/>
      <w:webHidden w:val="0"/>
      <w:color w:val="666666"/>
      <w:sz w:val="20"/>
      <w:szCs w:val="20"/>
      <w:specVanish w:val="0"/>
    </w:rPr>
  </w:style>
  <w:style w:type="paragraph" w:customStyle="1" w:styleId="citation1">
    <w:name w:val="citation1"/>
    <w:basedOn w:val="Normal"/>
    <w:rsid w:val="006F01EB"/>
    <w:pPr>
      <w:spacing w:before="120" w:after="120" w:line="240" w:lineRule="auto"/>
      <w:jc w:val="right"/>
    </w:pPr>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6F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EB"/>
    <w:rPr>
      <w:rFonts w:ascii="Tahoma" w:hAnsi="Tahoma" w:cs="Tahoma"/>
      <w:sz w:val="16"/>
      <w:szCs w:val="16"/>
    </w:rPr>
  </w:style>
  <w:style w:type="paragraph" w:customStyle="1" w:styleId="customstyle8">
    <w:name w:val="customstyle8"/>
    <w:basedOn w:val="Normal"/>
    <w:rsid w:val="006F01EB"/>
    <w:pPr>
      <w:spacing w:before="100" w:beforeAutospacing="1" w:after="100" w:afterAutospacing="1" w:line="240" w:lineRule="auto"/>
    </w:pPr>
    <w:rPr>
      <w:rFonts w:ascii="Arial" w:eastAsia="Times New Roman" w:hAnsi="Arial" w:cs="Arial"/>
      <w:sz w:val="24"/>
      <w:szCs w:val="24"/>
      <w:lang w:eastAsia="en-CA"/>
    </w:rPr>
  </w:style>
  <w:style w:type="character" w:customStyle="1" w:styleId="customstyle71">
    <w:name w:val="customstyle71"/>
    <w:basedOn w:val="DefaultParagraphFont"/>
    <w:rsid w:val="006F01EB"/>
    <w:rPr>
      <w:shd w:val="clear" w:color="auto" w:fill="FFFFFF"/>
    </w:rPr>
  </w:style>
  <w:style w:type="paragraph" w:customStyle="1" w:styleId="customstyle91">
    <w:name w:val="customstyle91"/>
    <w:basedOn w:val="Normal"/>
    <w:rsid w:val="006F01EB"/>
    <w:pPr>
      <w:spacing w:before="120" w:after="120" w:line="240" w:lineRule="auto"/>
    </w:pPr>
    <w:rPr>
      <w:rFonts w:ascii="Arial" w:eastAsia="Times New Roman" w:hAnsi="Arial" w:cs="Arial"/>
      <w:sz w:val="24"/>
      <w:szCs w:val="24"/>
      <w:lang w:eastAsia="en-CA"/>
    </w:rPr>
  </w:style>
  <w:style w:type="character" w:customStyle="1" w:styleId="normal1">
    <w:name w:val="normal1"/>
    <w:basedOn w:val="DefaultParagraphFont"/>
    <w:rsid w:val="006F01EB"/>
    <w:rPr>
      <w:b w:val="0"/>
      <w:bCs w:val="0"/>
    </w:rPr>
  </w:style>
  <w:style w:type="paragraph" w:customStyle="1" w:styleId="customstyle81">
    <w:name w:val="customstyle81"/>
    <w:basedOn w:val="Normal"/>
    <w:rsid w:val="006F01EB"/>
    <w:pPr>
      <w:spacing w:before="120" w:after="120" w:line="240" w:lineRule="auto"/>
    </w:pPr>
    <w:rPr>
      <w:rFonts w:ascii="Arial" w:eastAsia="Times New Roman" w:hAnsi="Arial" w:cs="Arial"/>
      <w:sz w:val="24"/>
      <w:szCs w:val="24"/>
      <w:lang w:eastAsia="en-CA"/>
    </w:rPr>
  </w:style>
  <w:style w:type="character" w:customStyle="1" w:styleId="note1">
    <w:name w:val="note1"/>
    <w:basedOn w:val="DefaultParagraphFont"/>
    <w:rsid w:val="006F01EB"/>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F01EB"/>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1EB"/>
    <w:rPr>
      <w:color w:val="0000FF"/>
      <w:u w:val="single"/>
    </w:rPr>
  </w:style>
  <w:style w:type="paragraph" w:styleId="NormalWeb">
    <w:name w:val="Normal (Web)"/>
    <w:basedOn w:val="Normal"/>
    <w:uiPriority w:val="99"/>
    <w:semiHidden/>
    <w:unhideWhenUsed/>
    <w:rsid w:val="006F01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6F01EB"/>
    <w:rPr>
      <w:rFonts w:ascii="Times New Roman" w:eastAsia="Times New Roman" w:hAnsi="Times New Roman" w:cs="Times New Roman"/>
      <w:b/>
      <w:bCs/>
      <w:color w:val="000000"/>
      <w:sz w:val="31"/>
      <w:szCs w:val="31"/>
      <w:lang w:eastAsia="en-CA"/>
    </w:rPr>
  </w:style>
  <w:style w:type="paragraph" w:customStyle="1" w:styleId="customstyle6">
    <w:name w:val="customstyle6"/>
    <w:basedOn w:val="Normal"/>
    <w:rsid w:val="006F01EB"/>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character" w:customStyle="1" w:styleId="center1">
    <w:name w:val="center1"/>
    <w:basedOn w:val="DefaultParagraphFont"/>
    <w:rsid w:val="006F01EB"/>
  </w:style>
  <w:style w:type="character" w:styleId="Strong">
    <w:name w:val="Strong"/>
    <w:basedOn w:val="DefaultParagraphFont"/>
    <w:uiPriority w:val="22"/>
    <w:qFormat/>
    <w:rsid w:val="006F01EB"/>
    <w:rPr>
      <w:b/>
      <w:bCs/>
    </w:rPr>
  </w:style>
  <w:style w:type="character" w:customStyle="1" w:styleId="customstyle61">
    <w:name w:val="customstyle61"/>
    <w:basedOn w:val="DefaultParagraphFont"/>
    <w:rsid w:val="006F01EB"/>
  </w:style>
  <w:style w:type="character" w:styleId="Emphasis">
    <w:name w:val="Emphasis"/>
    <w:basedOn w:val="DefaultParagraphFont"/>
    <w:uiPriority w:val="20"/>
    <w:qFormat/>
    <w:rsid w:val="006F01EB"/>
    <w:rPr>
      <w:i/>
      <w:iCs/>
    </w:rPr>
  </w:style>
  <w:style w:type="character" w:customStyle="1" w:styleId="caption1">
    <w:name w:val="caption1"/>
    <w:basedOn w:val="DefaultParagraphFont"/>
    <w:rsid w:val="006F01EB"/>
    <w:rPr>
      <w:vanish w:val="0"/>
      <w:webHidden w:val="0"/>
      <w:color w:val="666666"/>
      <w:sz w:val="20"/>
      <w:szCs w:val="20"/>
      <w:specVanish w:val="0"/>
    </w:rPr>
  </w:style>
  <w:style w:type="paragraph" w:customStyle="1" w:styleId="citation1">
    <w:name w:val="citation1"/>
    <w:basedOn w:val="Normal"/>
    <w:rsid w:val="006F01EB"/>
    <w:pPr>
      <w:spacing w:before="120" w:after="120" w:line="240" w:lineRule="auto"/>
      <w:jc w:val="right"/>
    </w:pPr>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6F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EB"/>
    <w:rPr>
      <w:rFonts w:ascii="Tahoma" w:hAnsi="Tahoma" w:cs="Tahoma"/>
      <w:sz w:val="16"/>
      <w:szCs w:val="16"/>
    </w:rPr>
  </w:style>
  <w:style w:type="paragraph" w:customStyle="1" w:styleId="customstyle8">
    <w:name w:val="customstyle8"/>
    <w:basedOn w:val="Normal"/>
    <w:rsid w:val="006F01EB"/>
    <w:pPr>
      <w:spacing w:before="100" w:beforeAutospacing="1" w:after="100" w:afterAutospacing="1" w:line="240" w:lineRule="auto"/>
    </w:pPr>
    <w:rPr>
      <w:rFonts w:ascii="Arial" w:eastAsia="Times New Roman" w:hAnsi="Arial" w:cs="Arial"/>
      <w:sz w:val="24"/>
      <w:szCs w:val="24"/>
      <w:lang w:eastAsia="en-CA"/>
    </w:rPr>
  </w:style>
  <w:style w:type="character" w:customStyle="1" w:styleId="customstyle71">
    <w:name w:val="customstyle71"/>
    <w:basedOn w:val="DefaultParagraphFont"/>
    <w:rsid w:val="006F01EB"/>
    <w:rPr>
      <w:shd w:val="clear" w:color="auto" w:fill="FFFFFF"/>
    </w:rPr>
  </w:style>
  <w:style w:type="paragraph" w:customStyle="1" w:styleId="customstyle91">
    <w:name w:val="customstyle91"/>
    <w:basedOn w:val="Normal"/>
    <w:rsid w:val="006F01EB"/>
    <w:pPr>
      <w:spacing w:before="120" w:after="120" w:line="240" w:lineRule="auto"/>
    </w:pPr>
    <w:rPr>
      <w:rFonts w:ascii="Arial" w:eastAsia="Times New Roman" w:hAnsi="Arial" w:cs="Arial"/>
      <w:sz w:val="24"/>
      <w:szCs w:val="24"/>
      <w:lang w:eastAsia="en-CA"/>
    </w:rPr>
  </w:style>
  <w:style w:type="character" w:customStyle="1" w:styleId="normal1">
    <w:name w:val="normal1"/>
    <w:basedOn w:val="DefaultParagraphFont"/>
    <w:rsid w:val="006F01EB"/>
    <w:rPr>
      <w:b w:val="0"/>
      <w:bCs w:val="0"/>
    </w:rPr>
  </w:style>
  <w:style w:type="paragraph" w:customStyle="1" w:styleId="customstyle81">
    <w:name w:val="customstyle81"/>
    <w:basedOn w:val="Normal"/>
    <w:rsid w:val="006F01EB"/>
    <w:pPr>
      <w:spacing w:before="120" w:after="120" w:line="240" w:lineRule="auto"/>
    </w:pPr>
    <w:rPr>
      <w:rFonts w:ascii="Arial" w:eastAsia="Times New Roman" w:hAnsi="Arial" w:cs="Arial"/>
      <w:sz w:val="24"/>
      <w:szCs w:val="24"/>
      <w:lang w:eastAsia="en-CA"/>
    </w:rPr>
  </w:style>
  <w:style w:type="character" w:customStyle="1" w:styleId="note1">
    <w:name w:val="note1"/>
    <w:basedOn w:val="DefaultParagraphFont"/>
    <w:rsid w:val="006F01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587">
      <w:bodyDiv w:val="1"/>
      <w:marLeft w:val="0"/>
      <w:marRight w:val="0"/>
      <w:marTop w:val="0"/>
      <w:marBottom w:val="0"/>
      <w:divBdr>
        <w:top w:val="none" w:sz="0" w:space="0" w:color="auto"/>
        <w:left w:val="none" w:sz="0" w:space="0" w:color="auto"/>
        <w:bottom w:val="none" w:sz="0" w:space="0" w:color="auto"/>
        <w:right w:val="none" w:sz="0" w:space="0" w:color="auto"/>
      </w:divBdr>
      <w:divsChild>
        <w:div w:id="1284727742">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366805903">
      <w:bodyDiv w:val="1"/>
      <w:marLeft w:val="0"/>
      <w:marRight w:val="0"/>
      <w:marTop w:val="0"/>
      <w:marBottom w:val="0"/>
      <w:divBdr>
        <w:top w:val="none" w:sz="0" w:space="0" w:color="auto"/>
        <w:left w:val="none" w:sz="0" w:space="0" w:color="auto"/>
        <w:bottom w:val="none" w:sz="0" w:space="0" w:color="auto"/>
        <w:right w:val="none" w:sz="0" w:space="0" w:color="auto"/>
      </w:divBdr>
      <w:divsChild>
        <w:div w:id="1020005728">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606355406">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0">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816075387">
      <w:bodyDiv w:val="1"/>
      <w:marLeft w:val="0"/>
      <w:marRight w:val="0"/>
      <w:marTop w:val="0"/>
      <w:marBottom w:val="0"/>
      <w:divBdr>
        <w:top w:val="none" w:sz="0" w:space="0" w:color="auto"/>
        <w:left w:val="none" w:sz="0" w:space="0" w:color="auto"/>
        <w:bottom w:val="none" w:sz="0" w:space="0" w:color="auto"/>
        <w:right w:val="none" w:sz="0" w:space="0" w:color="auto"/>
      </w:divBdr>
      <w:divsChild>
        <w:div w:id="989140811">
          <w:marLeft w:val="0"/>
          <w:marRight w:val="0"/>
          <w:marTop w:val="0"/>
          <w:marBottom w:val="0"/>
          <w:divBdr>
            <w:top w:val="single" w:sz="6" w:space="4" w:color="000000"/>
            <w:left w:val="single" w:sz="6" w:space="8" w:color="000000"/>
            <w:bottom w:val="single" w:sz="6" w:space="8" w:color="000000"/>
            <w:right w:val="single" w:sz="6" w:space="8" w:color="000000"/>
          </w:divBdr>
          <w:divsChild>
            <w:div w:id="1581333114">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sChild>
    </w:div>
    <w:div w:id="1227837305">
      <w:bodyDiv w:val="1"/>
      <w:marLeft w:val="0"/>
      <w:marRight w:val="0"/>
      <w:marTop w:val="0"/>
      <w:marBottom w:val="0"/>
      <w:divBdr>
        <w:top w:val="none" w:sz="0" w:space="0" w:color="auto"/>
        <w:left w:val="none" w:sz="0" w:space="0" w:color="auto"/>
        <w:bottom w:val="none" w:sz="0" w:space="0" w:color="auto"/>
        <w:right w:val="none" w:sz="0" w:space="0" w:color="auto"/>
      </w:divBdr>
      <w:divsChild>
        <w:div w:id="887183198">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1275942264">
      <w:bodyDiv w:val="1"/>
      <w:marLeft w:val="0"/>
      <w:marRight w:val="0"/>
      <w:marTop w:val="0"/>
      <w:marBottom w:val="0"/>
      <w:divBdr>
        <w:top w:val="none" w:sz="0" w:space="0" w:color="auto"/>
        <w:left w:val="none" w:sz="0" w:space="0" w:color="auto"/>
        <w:bottom w:val="none" w:sz="0" w:space="0" w:color="auto"/>
        <w:right w:val="none" w:sz="0" w:space="0" w:color="auto"/>
      </w:divBdr>
      <w:divsChild>
        <w:div w:id="2011054834">
          <w:marLeft w:val="0"/>
          <w:marRight w:val="0"/>
          <w:marTop w:val="0"/>
          <w:marBottom w:val="0"/>
          <w:divBdr>
            <w:top w:val="single" w:sz="6" w:space="4"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anadianencyclopedia.ca/en/article/the-hockey-sweater/"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file:///C:\Users\hargrod\Downloads\a%20href=%22http:\www.mccord-museum.qc.ca\en\collection\artifacts\M996.10.62\%22%20title=%22More%20information%20about%20this%20image%22%3E%3Cimg%20src=%22http:\www.mccord-museum.qc.ca\ObjView\M996.10.62.jpg%22%20width=%22379%22%20height=%22385%22%20alt=%22Drawing,%20cartoon%20%7C%20Happy%20Canada%20Day!%20Joyeux%20Canada%20Jour%20!%20%7C%20M996.10.62%22%20\%3E%3C\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cp:lastPrinted>2015-10-23T17:07:00Z</cp:lastPrinted>
  <dcterms:created xsi:type="dcterms:W3CDTF">2015-10-23T16:45:00Z</dcterms:created>
  <dcterms:modified xsi:type="dcterms:W3CDTF">2015-10-23T17:07:00Z</dcterms:modified>
</cp:coreProperties>
</file>